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7F" w:rsidRPr="0013182E" w:rsidRDefault="0070107F">
      <w:pPr>
        <w:spacing w:before="5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:rsidR="0070107F" w:rsidRPr="0013182E" w:rsidRDefault="002723FF">
      <w:pPr>
        <w:spacing w:line="200" w:lineRule="atLeast"/>
        <w:ind w:left="2916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13182E"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47839" cy="812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806" cy="81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7F" w:rsidRPr="0013182E" w:rsidRDefault="0070107F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70107F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70107F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70107F">
      <w:pPr>
        <w:spacing w:before="3"/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</w:p>
    <w:p w:rsidR="0070107F" w:rsidRPr="0013182E" w:rsidRDefault="00E46A80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sz w:val="20"/>
          <w:szCs w:val="20"/>
          <w:lang w:val="fr-CA"/>
        </w:rPr>
      </w:r>
      <w:r>
        <w:rPr>
          <w:rFonts w:ascii="Times New Roman" w:eastAsia="Times New Roman" w:hAnsi="Times New Roman" w:cs="Times New Roman"/>
          <w:sz w:val="20"/>
          <w:szCs w:val="20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1.35pt;height:80.55pt;mso-left-percent:-10001;mso-top-percent:-10001;mso-position-horizontal:absolute;mso-position-horizontal-relative:char;mso-position-vertical:absolute;mso-position-vertical-relative:line;mso-left-percent:-10001;mso-top-percent:-10001" filled="f" strokecolor="#001632" strokeweight="2pt">
            <v:textbox inset="0,0,0,0">
              <w:txbxContent>
                <w:p w:rsidR="0070107F" w:rsidRDefault="007010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0107F" w:rsidRDefault="002723FF" w:rsidP="003F0721">
                  <w:pPr>
                    <w:spacing w:before="162" w:line="311" w:lineRule="auto"/>
                    <w:ind w:left="1223" w:right="1175" w:firstLine="73"/>
                    <w:jc w:val="center"/>
                    <w:rPr>
                      <w:rFonts w:ascii="Verlag Black" w:eastAsia="Verlag Black" w:hAnsi="Verlag Black" w:cs="Verlag Black"/>
                      <w:sz w:val="24"/>
                      <w:szCs w:val="24"/>
                    </w:rPr>
                  </w:pPr>
                  <w:r>
                    <w:rPr>
                      <w:rFonts w:ascii="Verlag Black" w:eastAsia="Verlag Black" w:hAnsi="Verlag Black" w:cs="Verlag Black"/>
                      <w:color w:val="001632"/>
                      <w:spacing w:val="15"/>
                      <w:sz w:val="24"/>
                      <w:szCs w:val="24"/>
                    </w:rPr>
                    <w:t>MÉDICAMENTS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15"/>
                      <w:sz w:val="24"/>
                      <w:szCs w:val="24"/>
                    </w:rPr>
                    <w:t>DISPONIBLES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z w:val="24"/>
                      <w:szCs w:val="24"/>
                    </w:rPr>
                    <w:t>À</w:t>
                  </w:r>
                  <w:r w:rsidR="003F0721">
                    <w:rPr>
                      <w:rFonts w:ascii="Verlag Black" w:eastAsia="Verlag Black" w:hAnsi="Verlag Black" w:cs="Verlag Black"/>
                      <w:color w:val="0016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15"/>
                      <w:sz w:val="24"/>
                      <w:szCs w:val="24"/>
                    </w:rPr>
                    <w:t>L’INFIRMERIE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8"/>
                      <w:sz w:val="24"/>
                      <w:szCs w:val="24"/>
                    </w:rPr>
                    <w:t>DU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12"/>
                      <w:sz w:val="24"/>
                      <w:szCs w:val="24"/>
                    </w:rPr>
                    <w:t>CAMP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8"/>
                      <w:sz w:val="24"/>
                      <w:szCs w:val="24"/>
                    </w:rPr>
                    <w:t>DE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lag Black" w:eastAsia="Verlag Black" w:hAnsi="Verlag Black" w:cs="Verlag Black"/>
                      <w:color w:val="001632"/>
                      <w:spacing w:val="14"/>
                      <w:sz w:val="24"/>
                      <w:szCs w:val="24"/>
                    </w:rPr>
                    <w:t>VACANCES</w:t>
                  </w:r>
                </w:p>
              </w:txbxContent>
            </v:textbox>
          </v:shape>
        </w:pict>
      </w:r>
    </w:p>
    <w:p w:rsidR="0070107F" w:rsidRPr="0013182E" w:rsidRDefault="0070107F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70107F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70107F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924449" w:rsidRPr="0013182E" w:rsidRDefault="00924449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Advil (ibuprofène) junior et adulte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Alcool à friction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Aloès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Antiphlogistine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lang w:val="fr-CA"/>
        </w:rPr>
      </w:pPr>
      <w:r w:rsidRPr="0013182E">
        <w:rPr>
          <w:color w:val="001632"/>
          <w:lang w:val="fr-CA"/>
        </w:rPr>
        <w:t>Benadryl (Diphenhydramine) junior et adulte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Bicarbonate de soude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16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Calamine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lang w:val="fr-CA"/>
        </w:rPr>
      </w:pPr>
      <w:r w:rsidRPr="0013182E">
        <w:rPr>
          <w:color w:val="001632"/>
          <w:lang w:val="fr-CA"/>
        </w:rPr>
        <w:t>Claritin junior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lang w:val="fr-CA"/>
        </w:rPr>
      </w:pPr>
      <w:r w:rsidRPr="0013182E">
        <w:rPr>
          <w:color w:val="001632"/>
          <w:lang w:val="fr-CA"/>
        </w:rPr>
        <w:t>Gastrolyte (solution de réhydratation orale)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lang w:val="fr-CA"/>
        </w:rPr>
      </w:pPr>
      <w:r w:rsidRPr="0013182E">
        <w:rPr>
          <w:color w:val="001632"/>
          <w:lang w:val="fr-CA"/>
        </w:rPr>
        <w:t>Gouttes ophtalmiques lubrifiantes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0"/>
        </w:tabs>
        <w:spacing w:before="0" w:line="360" w:lineRule="auto"/>
        <w:rPr>
          <w:lang w:val="fr-CA"/>
        </w:rPr>
      </w:pPr>
      <w:r w:rsidRPr="0013182E">
        <w:rPr>
          <w:color w:val="001632"/>
          <w:lang w:val="fr-CA"/>
        </w:rPr>
        <w:t>Grav</w:t>
      </w:r>
      <w:bookmarkStart w:id="0" w:name="_GoBack"/>
      <w:bookmarkEnd w:id="0"/>
      <w:r w:rsidRPr="0013182E">
        <w:rPr>
          <w:color w:val="001632"/>
          <w:lang w:val="fr-CA"/>
        </w:rPr>
        <w:t>ol (junior et adulte)</w:t>
      </w:r>
    </w:p>
    <w:p w:rsidR="0070107F" w:rsidRPr="0013182E" w:rsidRDefault="002723FF" w:rsidP="003F0721">
      <w:pPr>
        <w:numPr>
          <w:ilvl w:val="0"/>
          <w:numId w:val="2"/>
        </w:numPr>
        <w:tabs>
          <w:tab w:val="left" w:pos="395"/>
        </w:tabs>
        <w:spacing w:line="360" w:lineRule="auto"/>
        <w:rPr>
          <w:rFonts w:ascii="Montserrat" w:eastAsia="Montserrat" w:hAnsi="Montserrat" w:cs="Montserrat"/>
          <w:sz w:val="20"/>
          <w:szCs w:val="20"/>
          <w:lang w:val="fr-CA"/>
        </w:rPr>
      </w:pPr>
      <w:r w:rsidRPr="0013182E">
        <w:rPr>
          <w:rFonts w:ascii="Montserrat"/>
          <w:color w:val="001632"/>
          <w:sz w:val="20"/>
          <w:lang w:val="fr-CA"/>
        </w:rPr>
        <w:t>Onguent ophtalmique de type</w:t>
      </w:r>
      <w:r w:rsidRPr="0013182E">
        <w:rPr>
          <w:rFonts w:ascii="Montserrat"/>
          <w:color w:val="001632"/>
          <w:spacing w:val="-14"/>
          <w:sz w:val="20"/>
          <w:lang w:val="fr-CA"/>
        </w:rPr>
        <w:t xml:space="preserve"> </w:t>
      </w:r>
      <w:r w:rsidRPr="0013182E">
        <w:rPr>
          <w:rFonts w:ascii="Montserrat"/>
          <w:i/>
          <w:color w:val="001632"/>
          <w:sz w:val="20"/>
          <w:lang w:val="fr-CA"/>
        </w:rPr>
        <w:t>Polysporin</w:t>
      </w:r>
    </w:p>
    <w:p w:rsidR="0070107F" w:rsidRPr="0013182E" w:rsidRDefault="002723FF" w:rsidP="00D03188">
      <w:pPr>
        <w:pStyle w:val="Corpsdetexte"/>
        <w:numPr>
          <w:ilvl w:val="0"/>
          <w:numId w:val="2"/>
        </w:numPr>
        <w:tabs>
          <w:tab w:val="left" w:pos="407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Pastilles pour la toux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7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Pâte de zinc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7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Poudre de talc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7"/>
        </w:tabs>
        <w:spacing w:before="0" w:line="360" w:lineRule="auto"/>
        <w:rPr>
          <w:lang w:val="fr-CA"/>
        </w:rPr>
      </w:pPr>
      <w:r w:rsidRPr="0013182E">
        <w:rPr>
          <w:color w:val="001632"/>
          <w:lang w:val="fr-CA"/>
        </w:rPr>
        <w:t>Réactine junior et adulte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407"/>
        </w:tabs>
        <w:spacing w:before="0" w:line="360" w:lineRule="auto"/>
        <w:rPr>
          <w:rFonts w:cs="Montserrat"/>
          <w:lang w:val="fr-CA"/>
        </w:rPr>
      </w:pPr>
      <w:r w:rsidRPr="0013182E">
        <w:rPr>
          <w:color w:val="001632"/>
          <w:lang w:val="fr-CA"/>
        </w:rPr>
        <w:t>Sirop pour la toux</w:t>
      </w:r>
    </w:p>
    <w:p w:rsidR="0070107F" w:rsidRPr="0013182E" w:rsidRDefault="002723FF" w:rsidP="003F0721">
      <w:pPr>
        <w:pStyle w:val="Corpsdetexte"/>
        <w:numPr>
          <w:ilvl w:val="0"/>
          <w:numId w:val="2"/>
        </w:numPr>
        <w:tabs>
          <w:tab w:val="left" w:pos="395"/>
        </w:tabs>
        <w:spacing w:before="0" w:line="360" w:lineRule="auto"/>
        <w:rPr>
          <w:lang w:val="fr-CA"/>
        </w:rPr>
      </w:pPr>
      <w:r w:rsidRPr="0013182E">
        <w:rPr>
          <w:color w:val="001632"/>
          <w:lang w:val="fr-CA"/>
        </w:rPr>
        <w:t>Tylenol (acétaminophène) junior et adulte</w:t>
      </w:r>
    </w:p>
    <w:p w:rsidR="0070107F" w:rsidRPr="0013182E" w:rsidRDefault="0070107F" w:rsidP="003F072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70107F" w:rsidP="003F072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3F0721" w:rsidRPr="0013182E" w:rsidRDefault="003F0721" w:rsidP="003F072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3F0721" w:rsidRPr="0013182E" w:rsidRDefault="003F0721" w:rsidP="003F072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3F0721" w:rsidRPr="0013182E" w:rsidRDefault="003F0721" w:rsidP="003F072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0107F" w:rsidRPr="0013182E" w:rsidRDefault="0070107F" w:rsidP="003F072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sectPr w:rsidR="0070107F" w:rsidRPr="0013182E" w:rsidSect="003F0721">
      <w:footerReference w:type="default" r:id="rId8"/>
      <w:type w:val="continuous"/>
      <w:pgSz w:w="12240" w:h="15840" w:code="1"/>
      <w:pgMar w:top="1060" w:right="1620" w:bottom="28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21" w:rsidRDefault="003F0721" w:rsidP="003F0721">
      <w:r>
        <w:separator/>
      </w:r>
    </w:p>
  </w:endnote>
  <w:endnote w:type="continuationSeparator" w:id="0">
    <w:p w:rsidR="003F0721" w:rsidRDefault="003F0721" w:rsidP="003F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lag Black">
    <w:panose1 w:val="00000000000000000000"/>
    <w:charset w:val="00"/>
    <w:family w:val="auto"/>
    <w:pitch w:val="variable"/>
    <w:sig w:usb0="A000007F" w:usb1="0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21" w:rsidRPr="002723FF" w:rsidRDefault="003F0721" w:rsidP="003F0721">
    <w:pPr>
      <w:pStyle w:val="Pieddepage"/>
      <w:rPr>
        <w:rFonts w:ascii="Montserrat" w:hAnsi="Montserrat"/>
        <w:sz w:val="16"/>
        <w:szCs w:val="16"/>
      </w:rPr>
    </w:pPr>
    <w:r w:rsidRPr="002723FF">
      <w:rPr>
        <w:rFonts w:ascii="Montserrat" w:hAnsi="Montserrat"/>
        <w:sz w:val="16"/>
        <w:szCs w:val="16"/>
      </w:rPr>
      <w:t>Date de révision : 2016-07-11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21" w:rsidRDefault="003F0721" w:rsidP="003F0721">
      <w:r>
        <w:separator/>
      </w:r>
    </w:p>
  </w:footnote>
  <w:footnote w:type="continuationSeparator" w:id="0">
    <w:p w:rsidR="003F0721" w:rsidRDefault="003F0721" w:rsidP="003F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CC0"/>
    <w:multiLevelType w:val="hybridMultilevel"/>
    <w:tmpl w:val="4A1A2C78"/>
    <w:lvl w:ilvl="0" w:tplc="6D3E51A8">
      <w:start w:val="1"/>
      <w:numFmt w:val="bullet"/>
      <w:lvlText w:val="•"/>
      <w:lvlJc w:val="left"/>
      <w:pPr>
        <w:ind w:left="399" w:hanging="235"/>
      </w:pPr>
      <w:rPr>
        <w:rFonts w:ascii="Montserrat" w:eastAsia="Montserrat" w:hAnsi="Montserrat" w:hint="default"/>
        <w:b/>
        <w:bCs/>
        <w:color w:val="001632"/>
        <w:sz w:val="20"/>
        <w:szCs w:val="20"/>
      </w:rPr>
    </w:lvl>
    <w:lvl w:ilvl="1" w:tplc="25046624">
      <w:start w:val="1"/>
      <w:numFmt w:val="bullet"/>
      <w:lvlText w:val="•"/>
      <w:lvlJc w:val="left"/>
      <w:pPr>
        <w:ind w:left="1265" w:hanging="235"/>
      </w:pPr>
      <w:rPr>
        <w:rFonts w:hint="default"/>
      </w:rPr>
    </w:lvl>
    <w:lvl w:ilvl="2" w:tplc="D588569C">
      <w:start w:val="1"/>
      <w:numFmt w:val="bullet"/>
      <w:lvlText w:val="•"/>
      <w:lvlJc w:val="left"/>
      <w:pPr>
        <w:ind w:left="2131" w:hanging="235"/>
      </w:pPr>
      <w:rPr>
        <w:rFonts w:hint="default"/>
      </w:rPr>
    </w:lvl>
    <w:lvl w:ilvl="3" w:tplc="FCB41996">
      <w:start w:val="1"/>
      <w:numFmt w:val="bullet"/>
      <w:lvlText w:val="•"/>
      <w:lvlJc w:val="left"/>
      <w:pPr>
        <w:ind w:left="2997" w:hanging="235"/>
      </w:pPr>
      <w:rPr>
        <w:rFonts w:hint="default"/>
      </w:rPr>
    </w:lvl>
    <w:lvl w:ilvl="4" w:tplc="0D40BF08">
      <w:start w:val="1"/>
      <w:numFmt w:val="bullet"/>
      <w:lvlText w:val="•"/>
      <w:lvlJc w:val="left"/>
      <w:pPr>
        <w:ind w:left="3863" w:hanging="235"/>
      </w:pPr>
      <w:rPr>
        <w:rFonts w:hint="default"/>
      </w:rPr>
    </w:lvl>
    <w:lvl w:ilvl="5" w:tplc="19648C8C">
      <w:start w:val="1"/>
      <w:numFmt w:val="bullet"/>
      <w:lvlText w:val="•"/>
      <w:lvlJc w:val="left"/>
      <w:pPr>
        <w:ind w:left="4729" w:hanging="235"/>
      </w:pPr>
      <w:rPr>
        <w:rFonts w:hint="default"/>
      </w:rPr>
    </w:lvl>
    <w:lvl w:ilvl="6" w:tplc="728E4D18">
      <w:start w:val="1"/>
      <w:numFmt w:val="bullet"/>
      <w:lvlText w:val="•"/>
      <w:lvlJc w:val="left"/>
      <w:pPr>
        <w:ind w:left="5595" w:hanging="235"/>
      </w:pPr>
      <w:rPr>
        <w:rFonts w:hint="default"/>
      </w:rPr>
    </w:lvl>
    <w:lvl w:ilvl="7" w:tplc="ED4CFD8C">
      <w:start w:val="1"/>
      <w:numFmt w:val="bullet"/>
      <w:lvlText w:val="•"/>
      <w:lvlJc w:val="left"/>
      <w:pPr>
        <w:ind w:left="6461" w:hanging="235"/>
      </w:pPr>
      <w:rPr>
        <w:rFonts w:hint="default"/>
      </w:rPr>
    </w:lvl>
    <w:lvl w:ilvl="8" w:tplc="6CCC42C0">
      <w:start w:val="1"/>
      <w:numFmt w:val="bullet"/>
      <w:lvlText w:val="•"/>
      <w:lvlJc w:val="left"/>
      <w:pPr>
        <w:ind w:left="7327" w:hanging="235"/>
      </w:pPr>
      <w:rPr>
        <w:rFonts w:hint="default"/>
      </w:rPr>
    </w:lvl>
  </w:abstractNum>
  <w:abstractNum w:abstractNumId="1" w15:restartNumberingAfterBreak="0">
    <w:nsid w:val="2DAD7DBD"/>
    <w:multiLevelType w:val="hybridMultilevel"/>
    <w:tmpl w:val="1116F018"/>
    <w:lvl w:ilvl="0" w:tplc="25046624">
      <w:start w:val="1"/>
      <w:numFmt w:val="bullet"/>
      <w:lvlText w:val="•"/>
      <w:lvlJc w:val="left"/>
      <w:pPr>
        <w:ind w:left="399" w:hanging="235"/>
      </w:pPr>
      <w:rPr>
        <w:rFonts w:hint="default"/>
        <w:b/>
        <w:bCs/>
        <w:color w:val="001632"/>
        <w:sz w:val="20"/>
        <w:szCs w:val="20"/>
      </w:rPr>
    </w:lvl>
    <w:lvl w:ilvl="1" w:tplc="25046624">
      <w:start w:val="1"/>
      <w:numFmt w:val="bullet"/>
      <w:lvlText w:val="•"/>
      <w:lvlJc w:val="left"/>
      <w:pPr>
        <w:ind w:left="1265" w:hanging="235"/>
      </w:pPr>
      <w:rPr>
        <w:rFonts w:hint="default"/>
      </w:rPr>
    </w:lvl>
    <w:lvl w:ilvl="2" w:tplc="D588569C">
      <w:start w:val="1"/>
      <w:numFmt w:val="bullet"/>
      <w:lvlText w:val="•"/>
      <w:lvlJc w:val="left"/>
      <w:pPr>
        <w:ind w:left="2131" w:hanging="235"/>
      </w:pPr>
      <w:rPr>
        <w:rFonts w:hint="default"/>
      </w:rPr>
    </w:lvl>
    <w:lvl w:ilvl="3" w:tplc="FCB41996">
      <w:start w:val="1"/>
      <w:numFmt w:val="bullet"/>
      <w:lvlText w:val="•"/>
      <w:lvlJc w:val="left"/>
      <w:pPr>
        <w:ind w:left="2997" w:hanging="235"/>
      </w:pPr>
      <w:rPr>
        <w:rFonts w:hint="default"/>
      </w:rPr>
    </w:lvl>
    <w:lvl w:ilvl="4" w:tplc="0D40BF08">
      <w:start w:val="1"/>
      <w:numFmt w:val="bullet"/>
      <w:lvlText w:val="•"/>
      <w:lvlJc w:val="left"/>
      <w:pPr>
        <w:ind w:left="3863" w:hanging="235"/>
      </w:pPr>
      <w:rPr>
        <w:rFonts w:hint="default"/>
      </w:rPr>
    </w:lvl>
    <w:lvl w:ilvl="5" w:tplc="19648C8C">
      <w:start w:val="1"/>
      <w:numFmt w:val="bullet"/>
      <w:lvlText w:val="•"/>
      <w:lvlJc w:val="left"/>
      <w:pPr>
        <w:ind w:left="4729" w:hanging="235"/>
      </w:pPr>
      <w:rPr>
        <w:rFonts w:hint="default"/>
      </w:rPr>
    </w:lvl>
    <w:lvl w:ilvl="6" w:tplc="728E4D18">
      <w:start w:val="1"/>
      <w:numFmt w:val="bullet"/>
      <w:lvlText w:val="•"/>
      <w:lvlJc w:val="left"/>
      <w:pPr>
        <w:ind w:left="5595" w:hanging="235"/>
      </w:pPr>
      <w:rPr>
        <w:rFonts w:hint="default"/>
      </w:rPr>
    </w:lvl>
    <w:lvl w:ilvl="7" w:tplc="ED4CFD8C">
      <w:start w:val="1"/>
      <w:numFmt w:val="bullet"/>
      <w:lvlText w:val="•"/>
      <w:lvlJc w:val="left"/>
      <w:pPr>
        <w:ind w:left="6461" w:hanging="235"/>
      </w:pPr>
      <w:rPr>
        <w:rFonts w:hint="default"/>
      </w:rPr>
    </w:lvl>
    <w:lvl w:ilvl="8" w:tplc="6CCC42C0">
      <w:start w:val="1"/>
      <w:numFmt w:val="bullet"/>
      <w:lvlText w:val="•"/>
      <w:lvlJc w:val="left"/>
      <w:pPr>
        <w:ind w:left="7327" w:hanging="2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107F"/>
    <w:rsid w:val="0013182E"/>
    <w:rsid w:val="002723FF"/>
    <w:rsid w:val="003F0721"/>
    <w:rsid w:val="0070107F"/>
    <w:rsid w:val="00770682"/>
    <w:rsid w:val="00924449"/>
    <w:rsid w:val="00D03188"/>
    <w:rsid w:val="00E4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65B91C-5C28-47DD-8A9B-A1924AD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9"/>
      <w:ind w:left="399" w:hanging="234"/>
    </w:pPr>
    <w:rPr>
      <w:rFonts w:ascii="Montserrat" w:eastAsia="Montserrat" w:hAnsi="Montserrat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F07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0721"/>
  </w:style>
  <w:style w:type="paragraph" w:styleId="Pieddepage">
    <w:name w:val="footer"/>
    <w:basedOn w:val="Normal"/>
    <w:link w:val="PieddepageCar"/>
    <w:uiPriority w:val="99"/>
    <w:unhideWhenUsed/>
    <w:rsid w:val="003F07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Landry</cp:lastModifiedBy>
  <cp:revision>7</cp:revision>
  <dcterms:created xsi:type="dcterms:W3CDTF">2016-07-11T13:36:00Z</dcterms:created>
  <dcterms:modified xsi:type="dcterms:W3CDTF">2016-12-01T15:52:00Z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2016-07-11T00:00:00Z</vt:filetime>
  </property>
</Properties>
</file>